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AD835" w14:textId="07B682AA" w:rsidR="001041F6" w:rsidRDefault="00EE0022">
      <w:r>
        <w:rPr>
          <w:rFonts w:ascii="Arial" w:hAnsi="Arial" w:cs="Arial"/>
          <w:color w:val="363634"/>
          <w:sz w:val="30"/>
          <w:szCs w:val="30"/>
        </w:rPr>
        <w:t>Маркировка отопительных систем может помочь снизить долю некачественных радиаторов и обезопасить потребителей от аварий и поломок. Об этом сообщила пресс-служба Центра развития перспективных технологий (ЦРПТ, оператор маркировки «Честный знак») по итогам совещания с производителями отопительных систем по вопросам запуска эксперимента.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«По отраслевым исследованиям доля фальсифицированных радиаторов отопления составляет около 15%. Некачественные радиаторы становятся причиной аварий и поломок, поэтому маркировка рассматривается как один из новых инструментов контроля за этой отраслью. Мы готовы к проведению эксперимента и надеемся, что все ключевые участники данной отрасли примут в нем участие», — отметил член совета директоров ЦРПТ Александр Демьянов.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Профильные организации также поддерживают внедрение маркировки. По словам гендиректора Евразийской ассоциации рынка отопительных систем (ЕВРАРОС) Игоря Прудникова, которые приводит ЦРПТ, важно обеспечить эффективное взаимодействие между представителями бизнеса, органами государственного управления и оператором в рамках внедрения системы цифровой маркировки товаров, а также создать условия для повышения конкурентоспособности российского рынка отопительных систем.</w:t>
      </w:r>
      <w:r>
        <w:rPr>
          <w:rFonts w:ascii="Arial" w:hAnsi="Arial" w:cs="Arial"/>
          <w:color w:val="363634"/>
          <w:sz w:val="30"/>
          <w:szCs w:val="30"/>
        </w:rPr>
        <w:br/>
        <w:t>Председатель совета директоров ТПХ «</w:t>
      </w:r>
      <w:proofErr w:type="spellStart"/>
      <w:r>
        <w:rPr>
          <w:rFonts w:ascii="Arial" w:hAnsi="Arial" w:cs="Arial"/>
          <w:color w:val="363634"/>
          <w:sz w:val="30"/>
          <w:szCs w:val="30"/>
        </w:rPr>
        <w:t>Русклимат</w:t>
      </w:r>
      <w:proofErr w:type="spellEnd"/>
      <w:r>
        <w:rPr>
          <w:rFonts w:ascii="Arial" w:hAnsi="Arial" w:cs="Arial"/>
          <w:color w:val="363634"/>
          <w:sz w:val="30"/>
          <w:szCs w:val="30"/>
        </w:rPr>
        <w:t>», член правления ЕВРАРОС Михаил Тимошенко, его слова цитирует пресс-служба, добавил, что поддержка честных производителей и внедрение маркировки не только обеспечивает защиту рынка от подделок, но и создает безопасную среду для потребителей.</w:t>
      </w:r>
      <w:r>
        <w:rPr>
          <w:rFonts w:ascii="Arial" w:hAnsi="Arial" w:cs="Arial"/>
          <w:color w:val="363634"/>
          <w:sz w:val="30"/>
          <w:szCs w:val="30"/>
        </w:rPr>
        <w:br/>
      </w:r>
      <w:r>
        <w:rPr>
          <w:rFonts w:ascii="Arial" w:hAnsi="Arial" w:cs="Arial"/>
          <w:color w:val="363634"/>
          <w:sz w:val="30"/>
          <w:szCs w:val="30"/>
        </w:rPr>
        <w:br/>
        <w:t>Эксперимент по маркировке отдельных видов отопительных приборов проходит в России с 1 апреля 2024 года по 28 февраля 2025 года. Участие в эксперименте добровольное для бизнеса, а коды маркировки и оборудование предоставляются бесплатно. Маркировке подлежат радиаторы центрального отопления, их секции и отопительные конвекторы (чугунные, стальные, алюминиевые, биметаллические и из прочих металлов).</w:t>
      </w:r>
    </w:p>
    <w:sectPr w:rsidR="00104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22"/>
    <w:rsid w:val="001041F6"/>
    <w:rsid w:val="00921BD4"/>
    <w:rsid w:val="00EE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93D98"/>
  <w15:chartTrackingRefBased/>
  <w15:docId w15:val="{29A1AA22-F102-422C-9539-C359FF288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00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0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E00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009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34656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14903620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4652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76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59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2024-06-13T07:41:00Z</cp:lastPrinted>
  <dcterms:created xsi:type="dcterms:W3CDTF">2024-06-13T07:41:00Z</dcterms:created>
  <dcterms:modified xsi:type="dcterms:W3CDTF">2024-06-13T07:44:00Z</dcterms:modified>
</cp:coreProperties>
</file>